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wygląda przebranżowienie się na IT?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Zachęcamy do przeczytania naszego artykułu poświęconemu tematowi przebranżowienie się na IT i zmianie swojej profesji. Zapraszamy!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Przebranżowienie się na IT - Czy warto?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Bez wątpienia branża IT jest najszybciej rozwijającą się branżą w całej gospodarce. Już ten fakt mówi sam za siebie, że jest to przyszłość. Ciągły rozwój technologii sprawia, że zapotrzebowanie na specjalistów IT proporcjonalnie rośnie. Wiele osób marzy o pracy w tej branży ze względu na atrakcyjne zarobki i ciekawą pracę. Wymaga to jednak znajomości poszczególnych języków programowania oraz rozwiązań technologicznych. </w:t>
      </w:r>
      <w:r>
        <w:rPr>
          <w:rFonts w:ascii="calibri" w:hAnsi="calibri" w:eastAsia="calibri" w:cs="calibri"/>
          <w:sz w:val="24"/>
          <w:szCs w:val="24"/>
          <w:b/>
        </w:rPr>
        <w:t xml:space="preserve">Przebranżowienie się na IT</w:t>
      </w:r>
      <w:r>
        <w:rPr>
          <w:rFonts w:ascii="calibri" w:hAnsi="calibri" w:eastAsia="calibri" w:cs="calibri"/>
          <w:sz w:val="24"/>
          <w:szCs w:val="24"/>
        </w:rPr>
        <w:t xml:space="preserve"> jest trudne, ale na pewno nie niemożliwe.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przebranżowić się na IT?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Aktualnie w Internecie znajdziemy wiele pomocy dydaktycznych, kursów online z których możemy skorzystać. Zaletą tego rozwiązania jest to, że możemy się uczyć z każdego miejsca na ziemi w dowolnym czasie. Jest to świetny wybór dla osób pracujących na co dzień lub uczących się na uczelni. Po zajęciach lub pracy możemy spokojnie usiąść przy komputerze i zacząć naukę programowania. P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rzebranżowienie się na IT</w:t>
        </w:r>
      </w:hyperlink>
      <w:r>
        <w:rPr>
          <w:rFonts w:ascii="calibri" w:hAnsi="calibri" w:eastAsia="calibri" w:cs="calibri"/>
          <w:sz w:val="24"/>
          <w:szCs w:val="24"/>
        </w:rPr>
        <w:t xml:space="preserve"> wymaga od nas wiele samozaparcia i cierpliwości.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warto zaczynać w późnym wieku?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Zapotrzebowanie na programistów ciągle rośnie więc niezależnie czy mam 20,30 czy 40 lat warto zacząć jeśli widzimy pasje w tym czego chcemy się nauczyć i jesteśmy pewni swego. W branży IT tak na prawdę liczy się nasza wiedza i umiejętności, a nie nasz wiek.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futurecollars.com/pl/kilka-miesiecy-bootcampu-to-byl-prawdziwy-maraton-mimo-to-z-uporem-parlam-do-przodu-mowi-izabela-wilczynska-o-swojej-historii-przebranzowienia-si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2026-08-18T02:58:13+02:00</dcterms:created>
  <dcterms:modified xsi:type="dcterms:W3CDTF">2026-08-18T02:58:13+02:00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